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E3F" w:rsidRPr="00854DD9" w:rsidRDefault="00355E3F" w:rsidP="00355E3F">
      <w:pPr>
        <w:ind w:firstLine="567"/>
        <w:jc w:val="center"/>
        <w:rPr>
          <w:rFonts w:eastAsia="Calibri"/>
          <w:b/>
        </w:rPr>
      </w:pPr>
      <w:r w:rsidRPr="00854DD9">
        <w:rPr>
          <w:rFonts w:eastAsia="Calibri"/>
          <w:b/>
        </w:rPr>
        <w:t>ТРЕБОВАНИЯ К СОДЕРЖАНИЮ, СОСТАВУ ЗАЯВКИ НА УЧАСТИЕ В ЗАКУПКЕ В СООТВЕТСТВИИ С НАСТОЯЩИМ ФЕДЕРАЛЬНЫМ ЗАКОНОМ И ИНСТРУКЦИЯ ПО ЕЕ ЗАПОЛНЕНИЮ</w:t>
      </w:r>
    </w:p>
    <w:p w:rsidR="00355E3F" w:rsidRDefault="00355E3F" w:rsidP="00355E3F">
      <w:pPr>
        <w:autoSpaceDE w:val="0"/>
        <w:autoSpaceDN w:val="0"/>
        <w:adjustRightInd w:val="0"/>
        <w:ind w:firstLine="567"/>
        <w:jc w:val="both"/>
      </w:pPr>
      <w:r w:rsidRPr="00854DD9">
        <w:t>Подача заявок на участие в электронном аукционе осуществляется только лицами, зарегистрированными в единой информационной системе и получившими аккредитацию на электронной площадке.</w:t>
      </w:r>
      <w:bookmarkStart w:id="0" w:name="sub_435"/>
    </w:p>
    <w:p w:rsidR="00355E3F" w:rsidRPr="00854DD9" w:rsidRDefault="00355E3F" w:rsidP="00355E3F">
      <w:pPr>
        <w:autoSpaceDE w:val="0"/>
        <w:autoSpaceDN w:val="0"/>
        <w:adjustRightInd w:val="0"/>
        <w:ind w:firstLine="567"/>
        <w:jc w:val="both"/>
      </w:pPr>
      <w:r>
        <w:rPr>
          <w:sz w:val="30"/>
          <w:szCs w:val="30"/>
          <w:shd w:val="clear" w:color="auto" w:fill="FFFFFF"/>
        </w:rPr>
        <w:t> </w:t>
      </w:r>
      <w:r w:rsidRPr="00854DD9">
        <w:rPr>
          <w:shd w:val="clear" w:color="auto" w:fill="FFFFFF"/>
        </w:rPr>
        <w:t>Для участия в конкурентном способе заявка на участие в закупке, если иное не предусмотрено настоящим Федеральным законом, должна содержать:</w:t>
      </w:r>
    </w:p>
    <w:p w:rsidR="00355E3F" w:rsidRPr="00854DD9" w:rsidRDefault="00355E3F" w:rsidP="00355E3F">
      <w:pPr>
        <w:autoSpaceDE w:val="0"/>
        <w:autoSpaceDN w:val="0"/>
        <w:adjustRightInd w:val="0"/>
        <w:ind w:firstLine="567"/>
        <w:jc w:val="both"/>
      </w:pPr>
      <w:r>
        <w:t xml:space="preserve">1. </w:t>
      </w:r>
      <w:r w:rsidRPr="00854DD9">
        <w:t>информацию и документы об участнике закупки:</w:t>
      </w:r>
    </w:p>
    <w:p w:rsidR="00355E3F" w:rsidRPr="00854DD9" w:rsidRDefault="00355E3F" w:rsidP="00355E3F">
      <w:pPr>
        <w:ind w:firstLine="567"/>
        <w:jc w:val="both"/>
      </w:pPr>
      <w:r w:rsidRPr="00854DD9">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355E3F" w:rsidRPr="00854DD9" w:rsidRDefault="00355E3F" w:rsidP="00355E3F">
      <w:pPr>
        <w:ind w:firstLine="567"/>
        <w:jc w:val="both"/>
      </w:pPr>
      <w:r w:rsidRPr="00854DD9">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355E3F" w:rsidRPr="00854DD9" w:rsidRDefault="00355E3F" w:rsidP="00355E3F">
      <w:pPr>
        <w:ind w:firstLine="567"/>
        <w:jc w:val="both"/>
      </w:pPr>
      <w:r w:rsidRPr="00854DD9">
        <w:t>в) идентификационный номер налогоплательщика (при наличии) лиц, указанных в </w:t>
      </w:r>
      <w:r w:rsidRPr="0019171B">
        <w:t>пунктах 2 и 3 части 3 статьи 104</w:t>
      </w:r>
      <w:r w:rsidRPr="00854DD9">
        <w:t> Федерального закона</w:t>
      </w:r>
      <w:r>
        <w:t xml:space="preserve"> от 05.04.2013 №44-ФЗ</w:t>
      </w:r>
      <w:r w:rsidRPr="00854DD9">
        <w:t>, или в соответствии с законодательством со</w:t>
      </w:r>
      <w:r>
        <w:t xml:space="preserve"> ответствующего</w:t>
      </w:r>
      <w:r w:rsidRPr="00854DD9">
        <w:t xml:space="preserve"> иностранного государства аналог идентификационного номера налогоплательщика таких лиц;</w:t>
      </w:r>
    </w:p>
    <w:p w:rsidR="00355E3F" w:rsidRPr="00854DD9" w:rsidRDefault="00355E3F" w:rsidP="00355E3F">
      <w:pPr>
        <w:ind w:firstLine="567"/>
        <w:jc w:val="both"/>
      </w:pPr>
      <w:r w:rsidRPr="00854DD9">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355E3F" w:rsidRPr="00854DD9" w:rsidRDefault="00355E3F" w:rsidP="00355E3F">
      <w:pPr>
        <w:shd w:val="clear" w:color="auto" w:fill="FFFFFF"/>
        <w:ind w:firstLine="567"/>
        <w:jc w:val="both"/>
      </w:pPr>
      <w:r w:rsidRPr="00854DD9">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355E3F" w:rsidRPr="00854DD9" w:rsidRDefault="00355E3F" w:rsidP="00355E3F">
      <w:pPr>
        <w:ind w:firstLine="567"/>
        <w:jc w:val="both"/>
      </w:pPr>
      <w:r w:rsidRPr="00854DD9">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w:t>
      </w:r>
      <w:r w:rsidRPr="00854DD9">
        <w:lastRenderedPageBreak/>
        <w:t>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355E3F" w:rsidRPr="00854DD9" w:rsidRDefault="00355E3F" w:rsidP="00355E3F">
      <w:pPr>
        <w:shd w:val="clear" w:color="auto" w:fill="FFFFFF"/>
        <w:ind w:firstLine="567"/>
        <w:jc w:val="both"/>
      </w:pPr>
      <w:r w:rsidRPr="00854DD9">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355E3F" w:rsidRPr="00854DD9" w:rsidRDefault="00355E3F" w:rsidP="00355E3F">
      <w:pPr>
        <w:shd w:val="clear" w:color="auto" w:fill="FFFFFF"/>
        <w:ind w:firstLine="567"/>
        <w:jc w:val="both"/>
      </w:pPr>
      <w:r w:rsidRPr="00854DD9">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320B46">
        <w:rPr>
          <w:b/>
          <w:i/>
        </w:rPr>
        <w:t>если участником закупки является иностранное лицо</w:t>
      </w:r>
      <w:r w:rsidRPr="00854DD9">
        <w:t>);</w:t>
      </w:r>
    </w:p>
    <w:p w:rsidR="00355E3F" w:rsidRPr="00854DD9" w:rsidRDefault="00355E3F" w:rsidP="00355E3F">
      <w:pPr>
        <w:ind w:firstLine="567"/>
        <w:jc w:val="both"/>
      </w:pPr>
      <w:r w:rsidRPr="00854DD9">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w:t>
      </w:r>
      <w:r>
        <w:t>головно-исполнительной системы)</w:t>
      </w:r>
      <w:r w:rsidRPr="00854DD9">
        <w:rPr>
          <w:b/>
          <w:i/>
        </w:rPr>
        <w:t xml:space="preserve"> (в случае установления данного преимущества в извещении об осуществлении закупки в форме электронного аукциона)</w:t>
      </w:r>
      <w:r>
        <w:rPr>
          <w:b/>
          <w:i/>
        </w:rPr>
        <w:t>;</w:t>
      </w:r>
    </w:p>
    <w:p w:rsidR="00355E3F" w:rsidRPr="00854DD9" w:rsidRDefault="00355E3F" w:rsidP="00355E3F">
      <w:pPr>
        <w:ind w:firstLine="567"/>
        <w:jc w:val="both"/>
      </w:pPr>
      <w:r w:rsidRPr="00854DD9">
        <w:t>к) декларация о принадлежности участника закупки к организации инвалидов, предусмотренной </w:t>
      </w:r>
      <w:r w:rsidRPr="00854DD9">
        <w:rPr>
          <w:color w:val="1A0DAB"/>
          <w:u w:val="single"/>
        </w:rPr>
        <w:t>частью 2 статьи 29</w:t>
      </w:r>
      <w:r w:rsidRPr="00854DD9">
        <w:t> настоящего Федерального закона (если участник закупки является такой организацией)</w:t>
      </w:r>
      <w:r w:rsidRPr="00854DD9">
        <w:rPr>
          <w:b/>
          <w:i/>
        </w:rPr>
        <w:t xml:space="preserve"> (в случае установления данного преимущества в извещении об осуществлении закупки в форме электронного аукциона)</w:t>
      </w:r>
      <w:r>
        <w:rPr>
          <w:b/>
          <w:i/>
        </w:rPr>
        <w:t>;</w:t>
      </w:r>
    </w:p>
    <w:p w:rsidR="00355E3F" w:rsidRPr="00854DD9" w:rsidRDefault="00355E3F" w:rsidP="00355E3F">
      <w:pPr>
        <w:ind w:firstLine="567"/>
        <w:jc w:val="both"/>
      </w:pPr>
      <w:r w:rsidRPr="00854DD9">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r w:rsidRPr="00854DD9">
        <w:rPr>
          <w:color w:val="1A0DAB"/>
          <w:u w:val="single"/>
        </w:rPr>
        <w:t>частью 3 статьи 30</w:t>
      </w:r>
      <w:r w:rsidRPr="00854DD9">
        <w:t> настоящего Федерального закона</w:t>
      </w:r>
      <w:r w:rsidRPr="00854DD9">
        <w:rPr>
          <w:b/>
          <w:i/>
        </w:rPr>
        <w:t>(в случае установления данного преимущества в извещении об осуществлении закупки в форме электронного аукциона)</w:t>
      </w:r>
      <w:r>
        <w:rPr>
          <w:b/>
          <w:i/>
        </w:rPr>
        <w:t>;</w:t>
      </w:r>
    </w:p>
    <w:p w:rsidR="00355E3F" w:rsidRPr="00854DD9" w:rsidRDefault="00355E3F" w:rsidP="00355E3F">
      <w:pPr>
        <w:ind w:firstLine="567"/>
        <w:jc w:val="both"/>
      </w:pPr>
      <w:r w:rsidRPr="00854DD9">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355E3F" w:rsidRPr="00854DD9" w:rsidRDefault="00355E3F" w:rsidP="00355E3F">
      <w:pPr>
        <w:ind w:firstLine="567"/>
        <w:jc w:val="both"/>
      </w:pPr>
      <w:r w:rsidRPr="00854DD9">
        <w:t>н) документы, подтверждающие соответствие участника закупки требованиям, установленным </w:t>
      </w:r>
      <w:hyperlink r:id="rId4" w:anchor="dst100336" w:history="1">
        <w:r w:rsidRPr="00854DD9">
          <w:rPr>
            <w:color w:val="1A0DAB"/>
            <w:u w:val="single"/>
          </w:rPr>
          <w:t>пунктом 1 части 1 статьи 31</w:t>
        </w:r>
      </w:hyperlink>
      <w:r w:rsidRPr="00854DD9">
        <w:t> настоящего Федерального закона, документы, подтверждающие соответствие участника закупки дополнительным требованиям, установленным в соответствии с </w:t>
      </w:r>
      <w:r w:rsidRPr="00854DD9">
        <w:rPr>
          <w:color w:val="1A0DAB"/>
          <w:u w:val="single"/>
        </w:rPr>
        <w:t>частями 2</w:t>
      </w:r>
      <w:r w:rsidRPr="00854DD9">
        <w:t> и </w:t>
      </w:r>
      <w:hyperlink r:id="rId5" w:anchor="dst2217" w:history="1">
        <w:r w:rsidRPr="00854DD9">
          <w:rPr>
            <w:color w:val="1A0DAB"/>
            <w:u w:val="single"/>
          </w:rPr>
          <w:t>2.1</w:t>
        </w:r>
      </w:hyperlink>
      <w:r w:rsidRPr="00854DD9">
        <w:t> (</w:t>
      </w:r>
      <w:r w:rsidRPr="00854DD9">
        <w:rPr>
          <w:b/>
          <w:i/>
        </w:rPr>
        <w:t>при наличии таких требований</w:t>
      </w:r>
      <w:r w:rsidRPr="00854DD9">
        <w:t>) статьи 31 настоящего Федерального закона, если иное не предусмотрено настоящим Федеральным законом;</w:t>
      </w:r>
    </w:p>
    <w:p w:rsidR="00355E3F" w:rsidRPr="00854DD9" w:rsidRDefault="00355E3F" w:rsidP="00355E3F">
      <w:pPr>
        <w:ind w:firstLine="567"/>
        <w:jc w:val="both"/>
      </w:pPr>
      <w:r w:rsidRPr="00854DD9">
        <w:t>о) декларация о соответствии участника закупки требованиям, установленным </w:t>
      </w:r>
      <w:r w:rsidRPr="00854DD9">
        <w:rPr>
          <w:color w:val="1A0DAB"/>
          <w:u w:val="single"/>
        </w:rPr>
        <w:t>пунктами 3</w:t>
      </w:r>
      <w:r w:rsidRPr="00854DD9">
        <w:t> - </w:t>
      </w:r>
      <w:hyperlink r:id="rId6" w:anchor="dst100340" w:history="1">
        <w:r w:rsidRPr="00854DD9">
          <w:rPr>
            <w:color w:val="1A0DAB"/>
            <w:u w:val="single"/>
          </w:rPr>
          <w:t>5</w:t>
        </w:r>
      </w:hyperlink>
      <w:r w:rsidRPr="00854DD9">
        <w:t>, </w:t>
      </w:r>
      <w:hyperlink r:id="rId7" w:anchor="dst296" w:history="1">
        <w:r w:rsidRPr="00854DD9">
          <w:rPr>
            <w:color w:val="1A0DAB"/>
            <w:u w:val="single"/>
          </w:rPr>
          <w:t>7</w:t>
        </w:r>
      </w:hyperlink>
      <w:r w:rsidRPr="00854DD9">
        <w:t> - </w:t>
      </w:r>
      <w:r w:rsidRPr="00854DD9">
        <w:rPr>
          <w:color w:val="1A0DAB"/>
          <w:u w:val="single"/>
        </w:rPr>
        <w:t>11 части 1 статьи 31</w:t>
      </w:r>
      <w:r w:rsidRPr="00854DD9">
        <w:t> настоящего Федерального закона;</w:t>
      </w:r>
    </w:p>
    <w:p w:rsidR="00355E3F" w:rsidRPr="00854DD9" w:rsidRDefault="00355E3F" w:rsidP="00355E3F">
      <w:pPr>
        <w:ind w:firstLine="567"/>
        <w:jc w:val="both"/>
      </w:pPr>
      <w:r w:rsidRPr="00854DD9">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55E3F" w:rsidRPr="00854DD9" w:rsidRDefault="00355E3F" w:rsidP="00355E3F">
      <w:pPr>
        <w:ind w:firstLine="567"/>
        <w:jc w:val="both"/>
      </w:pPr>
      <w:r w:rsidRPr="00854DD9">
        <w:t>2) предложение участника закупки в отношении объекта закупки:</w:t>
      </w:r>
    </w:p>
    <w:p w:rsidR="00355E3F" w:rsidRPr="00854DD9" w:rsidRDefault="00355E3F" w:rsidP="00355E3F">
      <w:pPr>
        <w:ind w:firstLine="567"/>
        <w:jc w:val="both"/>
      </w:pPr>
      <w:r w:rsidRPr="00854DD9">
        <w:t>а) с учетом положений </w:t>
      </w:r>
      <w:hyperlink r:id="rId8" w:anchor="dst2351" w:history="1">
        <w:r w:rsidRPr="00854DD9">
          <w:rPr>
            <w:color w:val="1A0DAB"/>
            <w:u w:val="single"/>
          </w:rPr>
          <w:t>части 2</w:t>
        </w:r>
      </w:hyperlink>
      <w:r w:rsidRPr="00854DD9">
        <w:t xml:space="preserve"> настоящей статьи характеристики предлагаемого участником закупки товара, соответствующие показателям, установленным в описании </w:t>
      </w:r>
      <w:r w:rsidRPr="00854DD9">
        <w:lastRenderedPageBreak/>
        <w:t>объекта закупки в соответствии с </w:t>
      </w:r>
      <w:r w:rsidRPr="00854DD9">
        <w:rPr>
          <w:color w:val="1A0DAB"/>
          <w:u w:val="single"/>
        </w:rPr>
        <w:t>частью 2 статьи 33</w:t>
      </w:r>
      <w:r w:rsidRPr="00854DD9">
        <w:t> настоящего Федерального закона, товарный знак (при наличии у товара товарного знака);</w:t>
      </w:r>
    </w:p>
    <w:p w:rsidR="00355E3F" w:rsidRPr="00854DD9" w:rsidRDefault="00355E3F" w:rsidP="00355E3F">
      <w:pPr>
        <w:ind w:firstLine="567"/>
        <w:jc w:val="both"/>
      </w:pPr>
      <w:r w:rsidRPr="00854DD9">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9" w:anchor="dst2351" w:history="1">
        <w:r w:rsidRPr="00854DD9">
          <w:rPr>
            <w:color w:val="1A0DAB"/>
            <w:u w:val="single"/>
          </w:rPr>
          <w:t>части 2</w:t>
        </w:r>
      </w:hyperlink>
      <w:r w:rsidRPr="00854DD9">
        <w:t> настоящей статьи;</w:t>
      </w:r>
    </w:p>
    <w:p w:rsidR="00355E3F" w:rsidRDefault="00355E3F" w:rsidP="00355E3F">
      <w:pPr>
        <w:ind w:firstLine="567"/>
        <w:jc w:val="both"/>
      </w:pPr>
      <w:r w:rsidRPr="00854DD9">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r w:rsidRPr="00320B46">
        <w:rPr>
          <w:i/>
        </w:rPr>
        <w:t>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r>
        <w:t>);</w:t>
      </w:r>
    </w:p>
    <w:p w:rsidR="00355E3F" w:rsidRPr="00854DD9" w:rsidRDefault="00355E3F" w:rsidP="00355E3F">
      <w:pPr>
        <w:ind w:firstLine="567"/>
        <w:jc w:val="both"/>
      </w:pPr>
      <w:r w:rsidRPr="00854DD9">
        <w:t>г) с учетом положений </w:t>
      </w:r>
      <w:r w:rsidRPr="00854DD9">
        <w:rPr>
          <w:color w:val="1A0DAB"/>
          <w:u w:val="single"/>
        </w:rPr>
        <w:t>части 2</w:t>
      </w:r>
      <w:r>
        <w:t> </w:t>
      </w:r>
      <w:r w:rsidRPr="00854DD9">
        <w:t xml:space="preserve"> статьи</w:t>
      </w:r>
      <w:r>
        <w:t xml:space="preserve"> 43 Федерального закона от 05.04.2013 №44-ФЗ</w:t>
      </w:r>
      <w:r w:rsidRPr="00854DD9">
        <w:t xml:space="preserve"> предложение по критериям, предусмотренным </w:t>
      </w:r>
      <w:r w:rsidRPr="00854DD9">
        <w:rPr>
          <w:color w:val="1A0DAB"/>
          <w:u w:val="single"/>
        </w:rPr>
        <w:t>пунктами 2</w:t>
      </w:r>
      <w:r w:rsidRPr="00854DD9">
        <w:t> и (или) </w:t>
      </w:r>
      <w:r w:rsidRPr="00854DD9">
        <w:rPr>
          <w:color w:val="1A0DAB"/>
          <w:u w:val="single"/>
        </w:rPr>
        <w:t>3 части 1 статьи 32</w:t>
      </w:r>
      <w:r w:rsidRPr="00854DD9">
        <w:t> </w:t>
      </w:r>
      <w:r>
        <w:t>Федерального закона от 05.04.2013 №44-ФЗ</w:t>
      </w:r>
      <w:r w:rsidRPr="00854DD9">
        <w:t xml:space="preserve"> (</w:t>
      </w:r>
      <w:r w:rsidRPr="00854DD9">
        <w:rPr>
          <w:b/>
        </w:rPr>
        <w:t>в случае проведения конкурсов и установления таких критериев</w:t>
      </w:r>
      <w:r w:rsidRPr="00854DD9">
        <w:t>). При этом отсутствие такого предложения не является основанием для отклонения заявки на участие в закупке;</w:t>
      </w:r>
    </w:p>
    <w:p w:rsidR="00355E3F" w:rsidRPr="00854DD9" w:rsidRDefault="00355E3F" w:rsidP="00355E3F">
      <w:pPr>
        <w:ind w:firstLine="567"/>
        <w:jc w:val="both"/>
      </w:pPr>
      <w:r w:rsidRPr="00854DD9">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55E3F" w:rsidRPr="00854DD9" w:rsidRDefault="00355E3F" w:rsidP="00355E3F">
      <w:pPr>
        <w:ind w:firstLine="567"/>
        <w:jc w:val="both"/>
      </w:pPr>
      <w:r w:rsidRPr="00854DD9">
        <w:t>3) предложение участника закупки о цене контракта (за исключением случая, предусмотренного </w:t>
      </w:r>
      <w:r w:rsidRPr="00854DD9">
        <w:rPr>
          <w:color w:val="1A0DAB"/>
          <w:u w:val="single"/>
        </w:rPr>
        <w:t>пунктом 4</w:t>
      </w:r>
      <w:r>
        <w:t> </w:t>
      </w:r>
      <w:r w:rsidRPr="00854DD9">
        <w:t>части</w:t>
      </w:r>
      <w:r>
        <w:t xml:space="preserve"> 2 статьи 43 </w:t>
      </w:r>
      <w:r w:rsidRPr="00854DD9">
        <w:t>статьи</w:t>
      </w:r>
      <w:r>
        <w:t xml:space="preserve"> 43 Федерального закона от 05.04.2013 №44-ФЗ</w:t>
      </w:r>
      <w:r w:rsidRPr="00854DD9">
        <w:t>);</w:t>
      </w:r>
    </w:p>
    <w:p w:rsidR="00355E3F" w:rsidRPr="00854DD9" w:rsidRDefault="00355E3F" w:rsidP="00355E3F">
      <w:pPr>
        <w:ind w:firstLine="567"/>
        <w:jc w:val="both"/>
      </w:pPr>
      <w:r w:rsidRPr="00854DD9">
        <w:t>4) предложение участника закупки о сумме цен единиц товара, работы, услуги (в случае, предусмотренном </w:t>
      </w:r>
      <w:r w:rsidRPr="00854DD9">
        <w:rPr>
          <w:color w:val="1A0DAB"/>
          <w:u w:val="single"/>
        </w:rPr>
        <w:t>частью 24 статьи 22</w:t>
      </w:r>
      <w:r w:rsidRPr="00854DD9">
        <w:t> статьи</w:t>
      </w:r>
      <w:r>
        <w:t xml:space="preserve"> 43 Федерального закона от 05.04.2013 №44-ФЗ</w:t>
      </w:r>
      <w:r w:rsidRPr="00854DD9">
        <w:t>);</w:t>
      </w:r>
    </w:p>
    <w:p w:rsidR="00355E3F" w:rsidRPr="00854DD9" w:rsidRDefault="00355E3F" w:rsidP="00355E3F">
      <w:pPr>
        <w:ind w:firstLine="567"/>
        <w:jc w:val="both"/>
      </w:pPr>
      <w:r w:rsidRPr="00854DD9">
        <w:t>5) информация и документы, предусмотренные нормативными правовыми актами, принятыми в соответствии с </w:t>
      </w:r>
      <w:r w:rsidRPr="00854DD9">
        <w:rPr>
          <w:color w:val="1A0DAB"/>
          <w:u w:val="single"/>
        </w:rPr>
        <w:t>частями 3</w:t>
      </w:r>
      <w:r w:rsidRPr="00854DD9">
        <w:t> и </w:t>
      </w:r>
      <w:r w:rsidRPr="00854DD9">
        <w:rPr>
          <w:color w:val="1A0DAB"/>
          <w:u w:val="single"/>
        </w:rPr>
        <w:t>4 статьи 14</w:t>
      </w:r>
      <w:r w:rsidRPr="00854DD9">
        <w:t> статьи</w:t>
      </w:r>
      <w:r>
        <w:t xml:space="preserve"> 43 Федерального закона от 05.04.2013 №44-ФЗ</w:t>
      </w:r>
      <w:r w:rsidRPr="00854DD9">
        <w:t xml:space="preserve">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55E3F" w:rsidRPr="00854DD9" w:rsidRDefault="00355E3F" w:rsidP="00355E3F">
      <w:pPr>
        <w:ind w:firstLine="567"/>
        <w:jc w:val="both"/>
      </w:pPr>
      <w:r w:rsidRPr="00854DD9">
        <w:t>2. При формировании предложения участника закупки в отношении объекта закупки:</w:t>
      </w:r>
    </w:p>
    <w:p w:rsidR="00355E3F" w:rsidRPr="00854DD9" w:rsidRDefault="00355E3F" w:rsidP="00355E3F">
      <w:pPr>
        <w:ind w:firstLine="567"/>
        <w:jc w:val="both"/>
      </w:pPr>
      <w:r w:rsidRPr="00854DD9">
        <w:t>1) информация о товаре, предусмотренная </w:t>
      </w:r>
      <w:r w:rsidRPr="00854DD9">
        <w:rPr>
          <w:color w:val="1A0DAB"/>
          <w:u w:val="single"/>
        </w:rPr>
        <w:t>подпунктами "а"</w:t>
      </w:r>
      <w:r w:rsidRPr="00854DD9">
        <w:t> и </w:t>
      </w:r>
      <w:r w:rsidRPr="00854DD9">
        <w:rPr>
          <w:color w:val="1A0DAB"/>
          <w:u w:val="single"/>
        </w:rPr>
        <w:t>"б" пункта 2 части 1</w:t>
      </w:r>
      <w:r w:rsidRPr="00854DD9">
        <w:t>  статьи</w:t>
      </w:r>
      <w:r>
        <w:t xml:space="preserve"> 43 Федерального закона от 05.04.2013 №44-ФЗ</w:t>
      </w:r>
      <w:r w:rsidRPr="00854DD9">
        <w:t>,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r w:rsidRPr="00854DD9">
        <w:rPr>
          <w:color w:val="1A0DAB"/>
          <w:u w:val="single"/>
        </w:rPr>
        <w:t>подпунктом "а" пункта 2 части 1</w:t>
      </w:r>
      <w:r w:rsidRPr="00854DD9">
        <w:t>  статьи</w:t>
      </w:r>
      <w:r>
        <w:t xml:space="preserve"> 43 </w:t>
      </w:r>
      <w:r w:rsidRPr="00854DD9">
        <w:t>статьи</w:t>
      </w:r>
      <w:r>
        <w:t xml:space="preserve"> 43 Федерального закона от 05.04.2013 №44-ФЗ</w:t>
      </w:r>
      <w:r w:rsidRPr="00854DD9">
        <w:t>,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55E3F" w:rsidRPr="00854DD9" w:rsidRDefault="00355E3F" w:rsidP="00355E3F">
      <w:pPr>
        <w:ind w:firstLine="567"/>
        <w:jc w:val="both"/>
      </w:pPr>
      <w:r w:rsidRPr="00854DD9">
        <w:t>2) информация, предусмотренная </w:t>
      </w:r>
      <w:r w:rsidRPr="00854DD9">
        <w:rPr>
          <w:color w:val="1A0DAB"/>
          <w:u w:val="single"/>
        </w:rPr>
        <w:t>подпунктами "а"</w:t>
      </w:r>
      <w:r w:rsidRPr="00854DD9">
        <w:t> и </w:t>
      </w:r>
      <w:r w:rsidRPr="00854DD9">
        <w:rPr>
          <w:color w:val="1A0DAB"/>
          <w:u w:val="single"/>
        </w:rPr>
        <w:t>"г" пункта 2 части 1</w:t>
      </w:r>
      <w:r w:rsidRPr="00854DD9">
        <w:t> статьи</w:t>
      </w:r>
      <w:r>
        <w:t xml:space="preserve"> 43 Федерального закона от 05.04.2013 №44-ФЗ</w:t>
      </w:r>
      <w:r w:rsidRPr="00854DD9">
        <w:t>, не включается в заявку на участие в закупке в случае включения заказчиком в соответствии с </w:t>
      </w:r>
      <w:r w:rsidRPr="00854DD9">
        <w:rPr>
          <w:color w:val="1A0DAB"/>
          <w:u w:val="single"/>
        </w:rPr>
        <w:t>пунктом 8 части 1 статьи 33</w:t>
      </w:r>
      <w:r w:rsidRPr="00854DD9">
        <w:t> Федерального закона</w:t>
      </w:r>
      <w:r>
        <w:t xml:space="preserve"> от 05.04.2013 №44-ФЗ</w:t>
      </w:r>
      <w:r w:rsidRPr="00854DD9">
        <w:t xml:space="preserve"> в описание объекта закупки проектной </w:t>
      </w:r>
      <w:r w:rsidRPr="00854DD9">
        <w:lastRenderedPageBreak/>
        <w:t xml:space="preserve">документации, или типовой проектной документации, или сметы на капитальный ремонт объекта капитального </w:t>
      </w:r>
      <w:r>
        <w:t>строительства.</w:t>
      </w:r>
    </w:p>
    <w:p w:rsidR="00355E3F" w:rsidRPr="00854DD9" w:rsidRDefault="00355E3F" w:rsidP="00355E3F">
      <w:pPr>
        <w:ind w:firstLine="567"/>
        <w:jc w:val="both"/>
      </w:pPr>
      <w:r w:rsidRPr="00854DD9">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p w:rsidR="00355E3F" w:rsidRPr="00854DD9" w:rsidRDefault="00355E3F" w:rsidP="00355E3F">
      <w:pPr>
        <w:ind w:firstLine="567"/>
        <w:jc w:val="both"/>
      </w:pPr>
      <w:r w:rsidRPr="00854DD9">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rsidR="00355E3F" w:rsidRPr="00854DD9" w:rsidRDefault="00355E3F" w:rsidP="00355E3F">
      <w:pPr>
        <w:ind w:firstLine="567"/>
        <w:jc w:val="both"/>
        <w:rPr>
          <w:b/>
        </w:rPr>
      </w:pPr>
      <w:r w:rsidRPr="00854DD9">
        <w:rPr>
          <w:b/>
        </w:rPr>
        <w:t>Инструкция по заполнению заявки на участие в закупке в электронной форме</w:t>
      </w:r>
    </w:p>
    <w:bookmarkEnd w:id="0"/>
    <w:p w:rsidR="00355E3F" w:rsidRPr="00854DD9" w:rsidRDefault="00355E3F" w:rsidP="00355E3F">
      <w:pPr>
        <w:widowControl w:val="0"/>
        <w:tabs>
          <w:tab w:val="left" w:pos="317"/>
        </w:tabs>
        <w:suppressAutoHyphens/>
        <w:autoSpaceDE w:val="0"/>
        <w:ind w:firstLine="567"/>
        <w:contextualSpacing/>
        <w:jc w:val="both"/>
        <w:rPr>
          <w:lang w:bidi="ru-RU"/>
        </w:rPr>
      </w:pPr>
      <w:r w:rsidRPr="00854DD9">
        <w:rPr>
          <w:lang w:bidi="ru-RU"/>
        </w:rPr>
        <w:t>1. Заявка на участие в закупке, подготовленная участником закупки, должна быть составлена на русском языке. Входящие в заявку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355E3F" w:rsidRPr="00854DD9" w:rsidRDefault="00355E3F" w:rsidP="00355E3F">
      <w:pPr>
        <w:widowControl w:val="0"/>
        <w:suppressAutoHyphens/>
        <w:autoSpaceDE w:val="0"/>
        <w:ind w:firstLine="567"/>
        <w:contextualSpacing/>
        <w:jc w:val="both"/>
        <w:rPr>
          <w:lang w:bidi="ru-RU"/>
        </w:rPr>
      </w:pPr>
      <w:r w:rsidRPr="00854DD9">
        <w:rPr>
          <w:lang w:bidi="ru-RU"/>
        </w:rPr>
        <w:t>2. Все документы, входящие в состав заявки на участие в закупке, должны иметь четко читаемый текст.</w:t>
      </w:r>
    </w:p>
    <w:p w:rsidR="00355E3F" w:rsidRPr="00854DD9" w:rsidRDefault="00355E3F" w:rsidP="00355E3F">
      <w:pPr>
        <w:widowControl w:val="0"/>
        <w:suppressAutoHyphens/>
        <w:autoSpaceDE w:val="0"/>
        <w:ind w:firstLine="567"/>
        <w:contextualSpacing/>
        <w:jc w:val="both"/>
        <w:rPr>
          <w:lang w:bidi="ru-RU"/>
        </w:rPr>
      </w:pPr>
      <w:r w:rsidRPr="00854DD9">
        <w:rPr>
          <w:lang w:bidi="ru-RU"/>
        </w:rPr>
        <w:t>3. Сведения, содержащиеся в заявке на участие в закупке, не должны допускать двусмысленных, противоречивых толкований.</w:t>
      </w:r>
    </w:p>
    <w:p w:rsidR="00355E3F" w:rsidRPr="00854DD9" w:rsidRDefault="00355E3F" w:rsidP="00355E3F">
      <w:pPr>
        <w:widowControl w:val="0"/>
        <w:suppressAutoHyphens/>
        <w:autoSpaceDE w:val="0"/>
        <w:ind w:firstLine="567"/>
        <w:contextualSpacing/>
        <w:jc w:val="both"/>
        <w:rPr>
          <w:lang w:bidi="ru-RU"/>
        </w:rPr>
      </w:pPr>
      <w:r w:rsidRPr="00854DD9">
        <w:rPr>
          <w:lang w:bidi="ru-RU"/>
        </w:rPr>
        <w:t>4. Заявка участника должна содержать конкретные значения показателей, позволяющие идентифицировать объект закупки, в том числе при приемке товара, работы, услуги. Не допускается наличие неопределенности в значениях или множественность значений, свойственных модельному ряду закупаемых товаров.</w:t>
      </w:r>
    </w:p>
    <w:p w:rsidR="00355E3F" w:rsidRPr="00854DD9" w:rsidRDefault="00355E3F" w:rsidP="00355E3F">
      <w:pPr>
        <w:widowControl w:val="0"/>
        <w:suppressAutoHyphens/>
        <w:autoSpaceDE w:val="0"/>
        <w:ind w:firstLine="567"/>
        <w:contextualSpacing/>
        <w:jc w:val="both"/>
        <w:rPr>
          <w:i/>
          <w:lang w:bidi="ru-RU"/>
        </w:rPr>
      </w:pPr>
      <w:r w:rsidRPr="00854DD9">
        <w:rPr>
          <w:lang w:bidi="ru-RU"/>
        </w:rPr>
        <w:t xml:space="preserve">5. В случае, если предлагаемый участником товар не имеет товарного знака (его словесного обозначения, знака обслуживания, фирменного наименования, патента, полезных моделей, промышленных образцов и т.д.) </w:t>
      </w:r>
      <w:r w:rsidRPr="00854DD9">
        <w:rPr>
          <w:i/>
          <w:lang w:bidi="ru-RU"/>
        </w:rPr>
        <w:t>участник указывает, например: «товарного знака не имеет», «фирменное наименование отсутствует» и т.д.</w:t>
      </w:r>
    </w:p>
    <w:p w:rsidR="00355E3F" w:rsidRPr="00854DD9" w:rsidRDefault="00355E3F" w:rsidP="00355E3F">
      <w:pPr>
        <w:widowControl w:val="0"/>
        <w:suppressAutoHyphens/>
        <w:autoSpaceDE w:val="0"/>
        <w:ind w:firstLine="567"/>
        <w:contextualSpacing/>
        <w:jc w:val="both"/>
        <w:rPr>
          <w:lang w:bidi="ru-RU"/>
        </w:rPr>
      </w:pPr>
      <w:r w:rsidRPr="00854DD9">
        <w:rPr>
          <w:lang w:bidi="ru-RU"/>
        </w:rPr>
        <w:t>6. При указании характеристик товара участниками должны применяться обозначения (единицы измерения, наименования показателей), соответствующие установленным Заказчиком. Предложение участника должно позволять идентифицировать каждую товарную позицию при описании объекта закупки, в отношении показателя которой подается предложение.</w:t>
      </w:r>
    </w:p>
    <w:p w:rsidR="00355E3F" w:rsidRPr="0070527E" w:rsidRDefault="00355E3F" w:rsidP="00355E3F">
      <w:pPr>
        <w:widowControl w:val="0"/>
        <w:suppressAutoHyphens/>
        <w:autoSpaceDE w:val="0"/>
        <w:ind w:firstLine="567"/>
        <w:contextualSpacing/>
        <w:jc w:val="both"/>
        <w:rPr>
          <w:lang w:bidi="ru-RU"/>
        </w:rPr>
      </w:pPr>
      <w:r w:rsidRPr="0070527E">
        <w:rPr>
          <w:lang w:bidi="ru-RU"/>
        </w:rPr>
        <w:t xml:space="preserve">7. Конкретные показатели товара должны содержать показатели всех характеристик товара, установленных в извещении о об осуществлении закупки в форме электронного аукциона. </w:t>
      </w:r>
    </w:p>
    <w:p w:rsidR="00355E3F" w:rsidRPr="0070527E" w:rsidRDefault="00355E3F" w:rsidP="00355E3F">
      <w:pPr>
        <w:widowControl w:val="0"/>
        <w:suppressAutoHyphens/>
        <w:autoSpaceDE w:val="0"/>
        <w:ind w:firstLine="567"/>
        <w:contextualSpacing/>
        <w:jc w:val="both"/>
        <w:rPr>
          <w:lang w:bidi="ru-RU"/>
        </w:rPr>
      </w:pPr>
      <w:r w:rsidRPr="0070527E">
        <w:rPr>
          <w:lang w:bidi="ru-RU"/>
        </w:rPr>
        <w:t>Все показатели товара должны быть конкретными (точными). Заявки, содержащие неконкретные приблизительные показатели характеристик товара (не более, не менее, должен, должен быть и т.п.) не допускаются, за исключением случаев, когда значения показателей невозможно установить конкретно для всего количества товара, предусмотренного электронным аукционом, или, когда диапазоны значений являются конкретными показателями.</w:t>
      </w:r>
    </w:p>
    <w:p w:rsidR="00355E3F" w:rsidRPr="00854DD9" w:rsidRDefault="00355E3F" w:rsidP="00355E3F">
      <w:pPr>
        <w:widowControl w:val="0"/>
        <w:suppressAutoHyphens/>
        <w:autoSpaceDE w:val="0"/>
        <w:ind w:firstLine="567"/>
        <w:contextualSpacing/>
        <w:jc w:val="both"/>
        <w:rPr>
          <w:lang w:bidi="ru-RU"/>
        </w:rPr>
      </w:pPr>
      <w:r w:rsidRPr="00854DD9">
        <w:rPr>
          <w:lang w:bidi="ru-RU"/>
        </w:rPr>
        <w:t>8. Если для определения соответствия потребностям Заказчика предлагаемого товара в вышеуказанных позициях Заказчиком установлены минимальные значения показателей товаров (с указанием слов: «не менее», «от», «не ниже», «более», математических символов «≥», «&gt;») и (или) максимальные значения показателей товаров (с указанием слов: «не более», «до», «не выше», «менее», математических символов «≤», «&lt;»), а также показателей товаров, установленных в виде интервалов, сопровождающихся символом «-</w:t>
      </w:r>
      <w:r w:rsidRPr="00854DD9">
        <w:rPr>
          <w:lang w:bidi="ru-RU"/>
        </w:rPr>
        <w:lastRenderedPageBreak/>
        <w:t>», «…» необходимых для поставки товара:</w:t>
      </w:r>
    </w:p>
    <w:p w:rsidR="00355E3F" w:rsidRPr="00854DD9" w:rsidRDefault="00355E3F" w:rsidP="00355E3F">
      <w:pPr>
        <w:widowControl w:val="0"/>
        <w:suppressAutoHyphens/>
        <w:autoSpaceDE w:val="0"/>
        <w:ind w:firstLine="567"/>
        <w:contextualSpacing/>
        <w:jc w:val="both"/>
        <w:rPr>
          <w:lang w:bidi="ru-RU"/>
        </w:rPr>
      </w:pPr>
      <w:r w:rsidRPr="00854DD9">
        <w:rPr>
          <w:lang w:bidi="ru-RU"/>
        </w:rPr>
        <w:t>а) в этом случае участнику в составе своей заявки на участие в аукционе необходимо указать конкретные (точные) значения показателей предлагаемых для поставки товаров (без слов «не менее», «от», «не более», «до», «не выше», «не ниже», «более», «менее», без символа «-», математических символов «≤», «≥», «&lt;», «&gt;»), которые не должны быть меньше (меньше или равны) минимальных значений показателей, не должны быть больше (больше или равны) максимальных значений показателей, либо должны попадать в указанные диапазоны, установленные Заказчиком в таких позициях.</w:t>
      </w:r>
    </w:p>
    <w:p w:rsidR="00355E3F" w:rsidRPr="00854DD9" w:rsidRDefault="00355E3F" w:rsidP="00355E3F">
      <w:pPr>
        <w:ind w:firstLine="567"/>
        <w:jc w:val="both"/>
      </w:pPr>
      <w:r w:rsidRPr="00854DD9">
        <w:rPr>
          <w:lang w:bidi="ru-RU"/>
        </w:rPr>
        <w:t>9.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об электронном аукционе.</w:t>
      </w:r>
    </w:p>
    <w:p w:rsidR="00355E3F" w:rsidRPr="00854DD9" w:rsidRDefault="00355E3F" w:rsidP="00355E3F">
      <w:pPr>
        <w:pStyle w:val="a3"/>
        <w:ind w:firstLine="567"/>
        <w:jc w:val="both"/>
        <w:rPr>
          <w:sz w:val="22"/>
          <w:szCs w:val="22"/>
        </w:rPr>
      </w:pPr>
    </w:p>
    <w:p w:rsidR="00355E3F" w:rsidRPr="00854DD9" w:rsidRDefault="00355E3F" w:rsidP="00355E3F">
      <w:pPr>
        <w:ind w:firstLine="567"/>
        <w:jc w:val="both"/>
        <w:rPr>
          <w:b/>
        </w:rPr>
      </w:pPr>
    </w:p>
    <w:p w:rsidR="00E501DA" w:rsidRDefault="00E501DA"/>
    <w:sectPr w:rsidR="00E501DA" w:rsidSect="00E501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55E3F"/>
    <w:rsid w:val="00355E3F"/>
    <w:rsid w:val="00E501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E3F"/>
    <w:pPr>
      <w:spacing w:after="0" w:line="240" w:lineRule="auto"/>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355E3F"/>
    <w:pPr>
      <w:spacing w:after="120"/>
    </w:pPr>
  </w:style>
  <w:style w:type="character" w:customStyle="1" w:styleId="a4">
    <w:name w:val="Основной текст Знак"/>
    <w:basedOn w:val="a0"/>
    <w:link w:val="a3"/>
    <w:uiPriority w:val="99"/>
    <w:semiHidden/>
    <w:rsid w:val="00355E3F"/>
    <w:rPr>
      <w:rFonts w:ascii="Times New Roman" w:eastAsia="Times New Roman" w:hAnsi="Times New Roman" w:cs="Times New Roman"/>
      <w:color w:val="000000"/>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8926/5a18b3d46fe0fd48f2482cd6ec7ce419763efccd/" TargetMode="External"/><Relationship Id="rId3" Type="http://schemas.openxmlformats.org/officeDocument/2006/relationships/webSettings" Target="webSettings.xml"/><Relationship Id="rId7" Type="http://schemas.openxmlformats.org/officeDocument/2006/relationships/hyperlink" Target="http://www.consultant.ru/document/cons_doc_LAW_388926/be7f337d9b35705ac035531878c8d15c2b09b36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88926/be7f337d9b35705ac035531878c8d15c2b09b36d/" TargetMode="External"/><Relationship Id="rId11" Type="http://schemas.openxmlformats.org/officeDocument/2006/relationships/theme" Target="theme/theme1.xml"/><Relationship Id="rId5" Type="http://schemas.openxmlformats.org/officeDocument/2006/relationships/hyperlink" Target="http://www.consultant.ru/document/cons_doc_LAW_388926/be7f337d9b35705ac035531878c8d15c2b09b36d/" TargetMode="External"/><Relationship Id="rId10" Type="http://schemas.openxmlformats.org/officeDocument/2006/relationships/fontTable" Target="fontTable.xml"/><Relationship Id="rId4" Type="http://schemas.openxmlformats.org/officeDocument/2006/relationships/hyperlink" Target="http://www.consultant.ru/document/cons_doc_LAW_388926/be7f337d9b35705ac035531878c8d15c2b09b36d/" TargetMode="External"/><Relationship Id="rId9" Type="http://schemas.openxmlformats.org/officeDocument/2006/relationships/hyperlink" Target="http://www.consultant.ru/document/cons_doc_LAW_388926/5a18b3d46fe0fd48f2482cd6ec7ce419763efc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2411</Words>
  <Characters>13747</Characters>
  <Application>Microsoft Office Word</Application>
  <DocSecurity>0</DocSecurity>
  <Lines>114</Lines>
  <Paragraphs>32</Paragraphs>
  <ScaleCrop>false</ScaleCrop>
  <Company>Microsoft</Company>
  <LinksUpToDate>false</LinksUpToDate>
  <CharactersWithSpaces>16126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Дарима</dc:creator>
  <cp:lastModifiedBy>Дарима</cp:lastModifiedBy>
  <cp:revision>1</cp:revision>
  <dcterms:created xsi:type="dcterms:W3CDTF">2022-03-15T05:50:00Z</dcterms:created>
  <dcterms:modified xsi:type="dcterms:W3CDTF">2022-03-15T05:50:00Z</dcterms:modified>
</cp:coreProperties>
</file>